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4D" w:rsidRDefault="00F04E4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Формы і прыёмы работы па рэалізацыі прынцыпу пераемнасці ў сістэме “ўрок – факультатыўныя заняткі” .</w:t>
      </w:r>
    </w:p>
    <w:p w:rsidR="00F04E4D" w:rsidRDefault="00F04E4D">
      <w:pPr>
        <w:rPr>
          <w:sz w:val="28"/>
          <w:szCs w:val="28"/>
          <w:lang w:val="be-BY"/>
        </w:rPr>
      </w:pPr>
    </w:p>
    <w:p w:rsidR="00CB20A2" w:rsidRDefault="00BD6853">
      <w:pPr>
        <w:rPr>
          <w:sz w:val="28"/>
          <w:szCs w:val="28"/>
          <w:lang w:val="be-BY"/>
        </w:rPr>
      </w:pPr>
      <w:r w:rsidRPr="00F04E4D">
        <w:rPr>
          <w:sz w:val="28"/>
          <w:szCs w:val="28"/>
          <w:lang w:val="be-BY"/>
        </w:rPr>
        <w:t>Задача фарм</w:t>
      </w:r>
      <w:r>
        <w:rPr>
          <w:sz w:val="28"/>
          <w:szCs w:val="28"/>
          <w:lang w:val="be-BY"/>
        </w:rPr>
        <w:t>і</w:t>
      </w:r>
      <w:r w:rsidRPr="00F04E4D">
        <w:rPr>
          <w:sz w:val="28"/>
          <w:szCs w:val="28"/>
          <w:lang w:val="be-BY"/>
        </w:rPr>
        <w:t>равання</w:t>
      </w:r>
      <w:r>
        <w:rPr>
          <w:sz w:val="28"/>
          <w:szCs w:val="28"/>
          <w:lang w:val="be-BY"/>
        </w:rPr>
        <w:t xml:space="preserve"> і развіцця асобы вучня з улікам яе магчымасцей , патрэбнасцей і </w:t>
      </w:r>
      <w:r w:rsidR="00DD1763">
        <w:rPr>
          <w:sz w:val="28"/>
          <w:szCs w:val="28"/>
          <w:lang w:val="be-BY"/>
        </w:rPr>
        <w:t>схільнасцей , выхаванне грамадзяніна сваёй краіны патрабуе комлекснага падыходу ў вобласці адукацыйнага працэсу як на ўзроўні кіраўніцтва , так і педагагічнага калектыву. Рэалізацыя комлекснага падыходу ў вобласці адукацыі забяспечвае сукупнасць ,</w:t>
      </w:r>
      <w:r w:rsidR="00654B78">
        <w:rPr>
          <w:sz w:val="28"/>
          <w:szCs w:val="28"/>
          <w:lang w:val="be-BY"/>
        </w:rPr>
        <w:t xml:space="preserve"> </w:t>
      </w:r>
      <w:r w:rsidR="00DD1763">
        <w:rPr>
          <w:sz w:val="28"/>
          <w:szCs w:val="28"/>
          <w:lang w:val="be-BY"/>
        </w:rPr>
        <w:t>аб’яднанасць аб’ектаў, прадметаў, дзеянняў, якія цесна звязаны</w:t>
      </w:r>
      <w:r w:rsidR="00206A53">
        <w:rPr>
          <w:sz w:val="28"/>
          <w:szCs w:val="28"/>
          <w:lang w:val="be-BY"/>
        </w:rPr>
        <w:t xml:space="preserve"> </w:t>
      </w:r>
      <w:r w:rsidR="00DD1763">
        <w:rPr>
          <w:sz w:val="28"/>
          <w:szCs w:val="28"/>
          <w:lang w:val="be-BY"/>
        </w:rPr>
        <w:t>паміж сабой , утвараючы адзінае цэлае , якое,  у сваю чаргу, з’яўляецца значы</w:t>
      </w:r>
      <w:r w:rsidR="00654B78">
        <w:rPr>
          <w:sz w:val="28"/>
          <w:szCs w:val="28"/>
          <w:lang w:val="be-BY"/>
        </w:rPr>
        <w:t xml:space="preserve">мым кампанентам  пры пабудове </w:t>
      </w:r>
      <w:r w:rsidR="00DD1763">
        <w:rPr>
          <w:sz w:val="28"/>
          <w:szCs w:val="28"/>
          <w:lang w:val="be-BY"/>
        </w:rPr>
        <w:t xml:space="preserve"> сістэмы </w:t>
      </w:r>
      <w:r w:rsidR="00206A53">
        <w:rPr>
          <w:sz w:val="28"/>
          <w:szCs w:val="28"/>
          <w:lang w:val="be-BY"/>
        </w:rPr>
        <w:t>адукацыйнага працэсу</w:t>
      </w:r>
      <w:r w:rsidR="00DD1763">
        <w:rPr>
          <w:sz w:val="28"/>
          <w:szCs w:val="28"/>
          <w:lang w:val="be-BY"/>
        </w:rPr>
        <w:t xml:space="preserve"> ў цэлым. Пагэтаму мы сёння гаворым аб значнасці арг</w:t>
      </w:r>
      <w:r w:rsidR="00206A53">
        <w:rPr>
          <w:sz w:val="28"/>
          <w:szCs w:val="28"/>
          <w:lang w:val="be-BY"/>
        </w:rPr>
        <w:t>анізацыі ўзаемадзеяння ў адука</w:t>
      </w:r>
      <w:r w:rsidR="009666B0">
        <w:rPr>
          <w:sz w:val="28"/>
          <w:szCs w:val="28"/>
          <w:lang w:val="be-BY"/>
        </w:rPr>
        <w:t>цыйнай установе на  ўзроўні    ў</w:t>
      </w:r>
      <w:r w:rsidR="00DD1763">
        <w:rPr>
          <w:sz w:val="28"/>
          <w:szCs w:val="28"/>
          <w:lang w:val="be-BY"/>
        </w:rPr>
        <w:t xml:space="preserve">рок – факультатыўны занятак.  </w:t>
      </w:r>
      <w:r>
        <w:rPr>
          <w:sz w:val="28"/>
          <w:szCs w:val="28"/>
          <w:lang w:val="be-BY"/>
        </w:rPr>
        <w:t xml:space="preserve"> </w:t>
      </w:r>
      <w:r w:rsidR="00DD1763">
        <w:rPr>
          <w:sz w:val="28"/>
          <w:szCs w:val="28"/>
          <w:lang w:val="be-BY"/>
        </w:rPr>
        <w:t xml:space="preserve">Дзякуючы гэтаму будзе вырашацца яшчэ адна вельмі важная праблема ў дзейнасці </w:t>
      </w:r>
      <w:r w:rsidR="00F35F72">
        <w:rPr>
          <w:sz w:val="28"/>
          <w:szCs w:val="28"/>
          <w:lang w:val="be-BY"/>
        </w:rPr>
        <w:t xml:space="preserve">педагагічнага калектыву – пераемнасць у развіцці асобы. </w:t>
      </w:r>
      <w:r w:rsidR="00206A53">
        <w:rPr>
          <w:sz w:val="28"/>
          <w:szCs w:val="28"/>
          <w:lang w:val="be-BY"/>
        </w:rPr>
        <w:t>Пераемнасць як механізм неперарыўнасці прадугледжвае захаванне наяўнага зместу пры абагачэнні, карэктыроўцы,</w:t>
      </w:r>
      <w:r w:rsidR="00F04E4D">
        <w:rPr>
          <w:sz w:val="28"/>
          <w:szCs w:val="28"/>
          <w:lang w:val="be-BY"/>
        </w:rPr>
        <w:t xml:space="preserve"> </w:t>
      </w:r>
      <w:r w:rsidR="00206A53">
        <w:rPr>
          <w:sz w:val="28"/>
          <w:szCs w:val="28"/>
          <w:lang w:val="be-BY"/>
        </w:rPr>
        <w:t>адаптацыі новага зместу адукацыі.</w:t>
      </w:r>
      <w:r w:rsidR="00983657">
        <w:rPr>
          <w:sz w:val="28"/>
          <w:szCs w:val="28"/>
          <w:lang w:val="be-BY"/>
        </w:rPr>
        <w:t xml:space="preserve"> Неабходнас</w:t>
      </w:r>
      <w:r w:rsidR="00654B78">
        <w:rPr>
          <w:sz w:val="28"/>
          <w:szCs w:val="28"/>
          <w:lang w:val="be-BY"/>
        </w:rPr>
        <w:t xml:space="preserve">ць  навучання на аснове прынцыпу </w:t>
      </w:r>
      <w:r w:rsidR="00983657">
        <w:rPr>
          <w:sz w:val="28"/>
          <w:szCs w:val="28"/>
          <w:lang w:val="be-BY"/>
        </w:rPr>
        <w:t xml:space="preserve"> пераемнасці адукацыйных этапаў і розных форм заняткаў дыктуецца развіццём грамадства, пастаянным абнаўленнем вучэбных планаў і праграм,удасканаленнем тэхнічных сродкаў навучання, выданнем новых падручнікаў і дапаможнікаў, з’яўленнем новых педагагічных тэхналогій, якія спрыяюць павышэнню якасці адукацыі.</w:t>
      </w:r>
    </w:p>
    <w:p w:rsidR="00C35C0D" w:rsidRDefault="008C53C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навучанні пад пераемнасцю разумеюць паслядоўнасць і сістэмнасць  у змесце вучэбнага матэрыялу , сувязь і ўзгодненасць ступеняў і этапаў вучэбна-выхаваўчай работы, якая ажыццяўляецца ад аднаго занятка да другога. Пераемнасць характарызуецца асэнсаваннем пройдзенага на новым, больш высокім узроўні , падмацаваннем ведаў, якія ёсць, новымі, пры гэтым </w:t>
      </w:r>
      <w:r w:rsidR="0028416B">
        <w:rPr>
          <w:sz w:val="28"/>
          <w:szCs w:val="28"/>
          <w:lang w:val="be-BY"/>
        </w:rPr>
        <w:t>веды становяцца больш усвяд</w:t>
      </w:r>
      <w:r w:rsidR="00654B78">
        <w:rPr>
          <w:sz w:val="28"/>
          <w:szCs w:val="28"/>
          <w:lang w:val="be-BY"/>
        </w:rPr>
        <w:t xml:space="preserve">омленымі, дыферэнцыраванымі </w:t>
      </w:r>
      <w:r w:rsidR="0028416B">
        <w:rPr>
          <w:sz w:val="28"/>
          <w:szCs w:val="28"/>
          <w:lang w:val="be-BY"/>
        </w:rPr>
        <w:t xml:space="preserve"> і абагуленымі і вобласць іх выкарыстання </w:t>
      </w:r>
      <w:r>
        <w:rPr>
          <w:sz w:val="28"/>
          <w:szCs w:val="28"/>
          <w:lang w:val="be-BY"/>
        </w:rPr>
        <w:t xml:space="preserve"> </w:t>
      </w:r>
      <w:r w:rsidR="0028416B">
        <w:rPr>
          <w:sz w:val="28"/>
          <w:szCs w:val="28"/>
          <w:lang w:val="be-BY"/>
        </w:rPr>
        <w:t>пашыраецца.</w:t>
      </w:r>
    </w:p>
    <w:p w:rsidR="00983657" w:rsidRDefault="0098365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дадзены момант мы разглядаем пераемнасць дзвюх форм вучэбнай работы – урокаў, на якіх вучэбны матэрыял вывучаецца на базавым ўзроўні , і факультатыўных заняткаў</w:t>
      </w:r>
      <w:r w:rsidR="008C53C0">
        <w:rPr>
          <w:sz w:val="28"/>
          <w:szCs w:val="28"/>
          <w:lang w:val="be-BY"/>
        </w:rPr>
        <w:t>, якія павінны забяспечыць павышаны ўзровень  валодання ведамі і спосабамі дзейнасці</w:t>
      </w:r>
    </w:p>
    <w:p w:rsidR="00F35F72" w:rsidRDefault="00F35F7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Факультатыўныя заняткі  - гэта ў першую чаргу заняткі, якія арганізуюцца  для задавальнення запытаў і інтарэсаў вучняў.  Яны  прапанаваны  для пашырэння кругагляду, фарміравання якасцей асобы, развіцця творчага патэнцыялу школьнікаў. Дзякуючы гэтым заняткам  кожнае дзіця </w:t>
      </w:r>
      <w:r w:rsidR="008972A2">
        <w:rPr>
          <w:sz w:val="28"/>
          <w:szCs w:val="28"/>
          <w:lang w:val="be-BY"/>
        </w:rPr>
        <w:t>можя самавызначыцца , “знайсці сябе”.</w:t>
      </w:r>
    </w:p>
    <w:p w:rsidR="008972A2" w:rsidRDefault="008972A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Факультатыўныя заняткі праводзяцца па спецыяльных праграмах, якія дазваляюць забяспечваць захаванне пераемнасці паміж абавязковымі курсамі і факультатывамі, павышаюць актыўнасць і самастойнасць  вучняў, развіццё іх пазнавальных інтарэсаў. </w:t>
      </w:r>
      <w:r w:rsidR="009666B0">
        <w:rPr>
          <w:sz w:val="28"/>
          <w:szCs w:val="28"/>
          <w:lang w:val="be-BY"/>
        </w:rPr>
        <w:t xml:space="preserve">У аснове іх арганізацыі – пазнавальная патрэба, цікавасць, а ў старэйшых класах – прафесійныя намеры вучняў. </w:t>
      </w:r>
      <w:r>
        <w:rPr>
          <w:sz w:val="28"/>
          <w:szCs w:val="28"/>
          <w:lang w:val="be-BY"/>
        </w:rPr>
        <w:t>Змест факультатыўных заняткаў носіць часцей за ўсё практыка-арые</w:t>
      </w:r>
      <w:r w:rsidR="002E6915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тыровачны характар.</w:t>
      </w:r>
    </w:p>
    <w:p w:rsidR="009666B0" w:rsidRDefault="009666B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На факультатывах,  у сілу яго нешматлікасці,   можна больш эфектыўна , чым на ўроку, ажыццяўляць дыферэнцыраваны і індывідуальны падыходы да вучняў, падбіраць заданні ў залежнасці ад іх схільнасцей і здольнасцей, забяспечваць камфортныя ўмовы для кожнага вучня. Факультатыўныя заняткі забяспечваюць больш высокі ўзровень самастойнасці вучняў, магчымасць для самавыражэ</w:t>
      </w:r>
      <w:r w:rsidR="00763D14">
        <w:rPr>
          <w:sz w:val="28"/>
          <w:szCs w:val="28"/>
          <w:lang w:val="be-BY"/>
        </w:rPr>
        <w:t xml:space="preserve">ння, і ў той жа час гэта момант для больш цесных зносін з аднакласнікамі. </w:t>
      </w:r>
    </w:p>
    <w:p w:rsidR="00EB7547" w:rsidRDefault="00763D1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Для рэалізацыі прынцыпу пераемнасці ў сістэме “ ўрок – факультатыўны занятак” выкарыстоўваюцца розныя формы работы: індывідуальныя, парныя, групавыя. Лекцыі злучаюцца з практычнымі заняткамі, семінарамі, вучэбнымі гульнямі. Вядома, на факультатыве можна і патрэбна выкарыстоўваць тыя прыёмы навучання, якія прымяняюцца і на ўроку </w:t>
      </w:r>
      <w:r w:rsidR="003F42B8">
        <w:rPr>
          <w:sz w:val="28"/>
          <w:szCs w:val="28"/>
          <w:lang w:val="be-BY"/>
        </w:rPr>
        <w:t xml:space="preserve">, аднак тут павінна быць больш варыятыўнасці.  Асаблівасці правядзення факультатываў у сярэднім звяне  - іх творчы характар і практычная накіраванасць. Тут непатрэбны  доўгія лекцыі і маналогі настаўніка.  Тут патрэбна аб’яднанне  індывідуальнай самастойнай працы і калектыўнай пазнавальнай дзейнасці вучняў.  Факультатыў у сярэднім звяне  - гэта сістэма цікавых, захапляючых, творчых </w:t>
      </w:r>
      <w:r w:rsidR="00137DC3">
        <w:rPr>
          <w:sz w:val="28"/>
          <w:szCs w:val="28"/>
          <w:lang w:val="be-BY"/>
        </w:rPr>
        <w:t xml:space="preserve">  інтэрактыўных </w:t>
      </w:r>
      <w:r w:rsidR="003F42B8">
        <w:rPr>
          <w:sz w:val="28"/>
          <w:szCs w:val="28"/>
          <w:lang w:val="be-BY"/>
        </w:rPr>
        <w:t>гульняў, конкурсаў, падарожжаў,  віктарынаў,</w:t>
      </w:r>
      <w:r w:rsidR="00EB7547">
        <w:rPr>
          <w:sz w:val="28"/>
          <w:szCs w:val="28"/>
          <w:lang w:val="be-BY"/>
        </w:rPr>
        <w:t xml:space="preserve"> </w:t>
      </w:r>
      <w:r w:rsidR="00137DC3">
        <w:rPr>
          <w:sz w:val="28"/>
          <w:szCs w:val="28"/>
          <w:lang w:val="be-BY"/>
        </w:rPr>
        <w:t>турніраў.</w:t>
      </w:r>
    </w:p>
    <w:p w:rsidR="00EB7547" w:rsidRDefault="00EB754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змесце факультатыўных заняткаў для старэйшых класаў узмацняецца тэарэтычны кампанент. Пры арганізацыі і правядзенні факультатываў у гэтым звяне можна выкарыстоўваць  лекцыі, практыкумы, семінары, дыскусіі,</w:t>
      </w:r>
      <w:r w:rsidR="00F04E4D">
        <w:rPr>
          <w:sz w:val="28"/>
          <w:szCs w:val="28"/>
          <w:lang w:val="be-BY"/>
        </w:rPr>
        <w:t xml:space="preserve"> </w:t>
      </w:r>
      <w:r w:rsidR="00F04E4D">
        <w:rPr>
          <w:sz w:val="28"/>
          <w:szCs w:val="28"/>
          <w:lang w:val="be-BY"/>
        </w:rPr>
        <w:lastRenderedPageBreak/>
        <w:t>дыспуты,</w:t>
      </w:r>
      <w:r>
        <w:rPr>
          <w:sz w:val="28"/>
          <w:szCs w:val="28"/>
          <w:lang w:val="be-BY"/>
        </w:rPr>
        <w:t xml:space="preserve"> сачыненні, вусныя выказванні. Могуць прымяняцца рэпрадуктыўн</w:t>
      </w:r>
      <w:r w:rsidR="00F04E4D">
        <w:rPr>
          <w:sz w:val="28"/>
          <w:szCs w:val="28"/>
          <w:lang w:val="be-BY"/>
        </w:rPr>
        <w:t>ы, эўрыстычны ,</w:t>
      </w:r>
      <w:r w:rsidR="00654B78">
        <w:rPr>
          <w:sz w:val="28"/>
          <w:szCs w:val="28"/>
          <w:lang w:val="be-BY"/>
        </w:rPr>
        <w:t xml:space="preserve"> </w:t>
      </w:r>
      <w:r w:rsidR="00F04E4D">
        <w:rPr>
          <w:sz w:val="28"/>
          <w:szCs w:val="28"/>
          <w:lang w:val="be-BY"/>
        </w:rPr>
        <w:t xml:space="preserve"> даследчы метады </w:t>
      </w:r>
      <w:r>
        <w:rPr>
          <w:sz w:val="28"/>
          <w:szCs w:val="28"/>
          <w:lang w:val="be-BY"/>
        </w:rPr>
        <w:t xml:space="preserve">навучання. </w:t>
      </w:r>
    </w:p>
    <w:p w:rsidR="00EB7547" w:rsidRDefault="00EB754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Найбольш пашыраны на факультатыўных занятках</w:t>
      </w:r>
      <w:r w:rsidR="00893EDF">
        <w:rPr>
          <w:sz w:val="28"/>
          <w:szCs w:val="28"/>
          <w:lang w:val="be-BY"/>
        </w:rPr>
        <w:t xml:space="preserve"> семінары-практыкумы па нейкай канкрэтнай тэме, якія ўдасканальваюць і тэарэтычныя і практычныя навыкі.</w:t>
      </w:r>
    </w:p>
    <w:p w:rsidR="00893EDF" w:rsidRDefault="00893ED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Карыснай формай работы з’яўляюцца семінары ў выглядзе абароны рэфератаў, паведамленняў. Пры падрыхтоўцы да заняткаў адны  вучні працуюць з асноўнай і дадатковай літаратурай, слоўнікамі, даведнікамі, другія- прадумваюць пытанні дакладчыку. </w:t>
      </w:r>
    </w:p>
    <w:p w:rsidR="00893EDF" w:rsidRDefault="00893ED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Семінар пытанняў –адказаў </w:t>
      </w:r>
      <w:r w:rsidR="009D0192">
        <w:rPr>
          <w:sz w:val="28"/>
          <w:szCs w:val="28"/>
          <w:lang w:val="be-BY"/>
        </w:rPr>
        <w:t>таксама прадуктыўны ў старшых класах. Пытанні па вывучаемай тэме ці раздзелу фармулююцца загадзя. Пры гэтым вучні павінны ведаць тэорыю і ўмець прыводзіць прыклады.</w:t>
      </w:r>
    </w:p>
    <w:p w:rsidR="009D0192" w:rsidRDefault="009D019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Усё большую цікавасць  выклікаюць  і факультатыўныя заняткі з прымяненнем камп’</w:t>
      </w:r>
      <w:r w:rsidR="005651B0">
        <w:rPr>
          <w:sz w:val="28"/>
          <w:szCs w:val="28"/>
          <w:lang w:val="be-BY"/>
        </w:rPr>
        <w:t>ю</w:t>
      </w:r>
      <w:r>
        <w:rPr>
          <w:sz w:val="28"/>
          <w:szCs w:val="28"/>
          <w:lang w:val="be-BY"/>
        </w:rPr>
        <w:t xml:space="preserve">тарных тэхналогій. </w:t>
      </w:r>
    </w:p>
    <w:p w:rsidR="00F04E4D" w:rsidRDefault="00F04E4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Кожны настаўнік мае права шукаць і прымяняць новыя формы і прыёмы  з ўлікам магчымасцей свайго класа і мясцовых ўмоў. </w:t>
      </w: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F04E4D" w:rsidRDefault="00F04E4D">
      <w:pPr>
        <w:rPr>
          <w:sz w:val="28"/>
          <w:szCs w:val="28"/>
          <w:lang w:val="be-BY"/>
        </w:rPr>
      </w:pPr>
    </w:p>
    <w:p w:rsidR="005651B0" w:rsidRDefault="003F42B8" w:rsidP="005651B0">
      <w:pPr>
        <w:shd w:val="clear" w:color="auto" w:fill="FFFFFF"/>
        <w:rPr>
          <w:rFonts w:eastAsia="Calibri"/>
          <w:sz w:val="32"/>
          <w:szCs w:val="32"/>
        </w:rPr>
      </w:pPr>
      <w:r>
        <w:rPr>
          <w:sz w:val="28"/>
          <w:szCs w:val="28"/>
          <w:lang w:val="be-BY"/>
        </w:rPr>
        <w:t xml:space="preserve"> </w:t>
      </w:r>
      <w:proofErr w:type="gramStart"/>
      <w:r w:rsidR="005651B0">
        <w:rPr>
          <w:color w:val="000000"/>
          <w:sz w:val="32"/>
          <w:szCs w:val="32"/>
        </w:rPr>
        <w:t>Среди разнообразных современных педагогических тех</w:t>
      </w:r>
      <w:r w:rsidR="005651B0">
        <w:rPr>
          <w:color w:val="000000"/>
          <w:sz w:val="32"/>
          <w:szCs w:val="32"/>
        </w:rPr>
        <w:softHyphen/>
        <w:t>нологий, наиболее адекватных поставленным целям и выде</w:t>
      </w:r>
      <w:r w:rsidR="005651B0">
        <w:rPr>
          <w:color w:val="000000"/>
          <w:sz w:val="32"/>
          <w:szCs w:val="32"/>
        </w:rPr>
        <w:softHyphen/>
        <w:t xml:space="preserve">ленным этапам, с нашей точки зрения, являются технологии: </w:t>
      </w:r>
      <w:r w:rsidR="005651B0">
        <w:rPr>
          <w:b/>
          <w:bCs/>
          <w:color w:val="000000"/>
          <w:sz w:val="32"/>
          <w:szCs w:val="32"/>
        </w:rPr>
        <w:t>интегральная, многомерных дидактических инструмен</w:t>
      </w:r>
      <w:r w:rsidR="005651B0">
        <w:rPr>
          <w:b/>
          <w:bCs/>
          <w:color w:val="000000"/>
          <w:sz w:val="32"/>
          <w:szCs w:val="32"/>
        </w:rPr>
        <w:softHyphen/>
        <w:t xml:space="preserve">тов, коллективной </w:t>
      </w:r>
      <w:proofErr w:type="spellStart"/>
      <w:r w:rsidR="005651B0">
        <w:rPr>
          <w:b/>
          <w:bCs/>
          <w:color w:val="000000"/>
          <w:sz w:val="32"/>
          <w:szCs w:val="32"/>
        </w:rPr>
        <w:t>мыследеятельности</w:t>
      </w:r>
      <w:proofErr w:type="spellEnd"/>
      <w:r w:rsidR="005651B0">
        <w:rPr>
          <w:b/>
          <w:bCs/>
          <w:color w:val="000000"/>
          <w:sz w:val="32"/>
          <w:szCs w:val="32"/>
        </w:rPr>
        <w:t>, проектная, разви</w:t>
      </w:r>
      <w:r w:rsidR="005651B0">
        <w:rPr>
          <w:b/>
          <w:bCs/>
          <w:color w:val="000000"/>
          <w:sz w:val="32"/>
          <w:szCs w:val="32"/>
        </w:rPr>
        <w:softHyphen/>
        <w:t>тия критического мышления посредством чтения и пись</w:t>
      </w:r>
      <w:r w:rsidR="005651B0">
        <w:rPr>
          <w:b/>
          <w:bCs/>
          <w:color w:val="000000"/>
          <w:sz w:val="32"/>
          <w:szCs w:val="32"/>
        </w:rPr>
        <w:softHyphen/>
        <w:t>ма, кооперативного обучения, эвристического обучения, педагогических мастерских.</w:t>
      </w:r>
      <w:proofErr w:type="gramEnd"/>
      <w:r w:rsidR="005651B0">
        <w:rPr>
          <w:b/>
          <w:bCs/>
          <w:color w:val="000000"/>
          <w:sz w:val="32"/>
          <w:szCs w:val="32"/>
        </w:rPr>
        <w:t xml:space="preserve"> </w:t>
      </w:r>
      <w:r w:rsidR="005651B0">
        <w:rPr>
          <w:color w:val="000000"/>
          <w:sz w:val="32"/>
          <w:szCs w:val="32"/>
        </w:rPr>
        <w:t>В рамках этих технологий на уроках организуются развивающие, мотивирующие ситуации</w:t>
      </w:r>
    </w:p>
    <w:p w:rsidR="005651B0" w:rsidRDefault="005651B0" w:rsidP="005651B0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>81</w:t>
      </w:r>
      <w:r>
        <w:rPr>
          <w:color w:val="000000"/>
          <w:sz w:val="32"/>
          <w:szCs w:val="32"/>
        </w:rPr>
        <w:t>свободного выбора и самоопределения, проблемные и поис</w:t>
      </w:r>
      <w:r>
        <w:rPr>
          <w:color w:val="000000"/>
          <w:sz w:val="32"/>
          <w:szCs w:val="32"/>
        </w:rPr>
        <w:softHyphen/>
        <w:t xml:space="preserve">ковые, успеха и </w:t>
      </w:r>
      <w:proofErr w:type="spellStart"/>
      <w:r>
        <w:rPr>
          <w:color w:val="000000"/>
          <w:sz w:val="32"/>
          <w:szCs w:val="32"/>
        </w:rPr>
        <w:t>самопрезентации</w:t>
      </w:r>
      <w:proofErr w:type="spellEnd"/>
      <w:r>
        <w:rPr>
          <w:color w:val="000000"/>
          <w:sz w:val="32"/>
          <w:szCs w:val="32"/>
        </w:rPr>
        <w:t>, взаимодействия с партне</w:t>
      </w:r>
      <w:r>
        <w:rPr>
          <w:color w:val="000000"/>
          <w:sz w:val="32"/>
          <w:szCs w:val="32"/>
        </w:rPr>
        <w:softHyphen/>
        <w:t>рами, самооценки и рефлексии и др. Их содержательной осно</w:t>
      </w:r>
      <w:r>
        <w:rPr>
          <w:color w:val="000000"/>
          <w:sz w:val="32"/>
          <w:szCs w:val="32"/>
        </w:rPr>
        <w:softHyphen/>
        <w:t>вой является учебный материал базового уровня, овладевая которым, учащиеся обретают нравственные ценности, соци</w:t>
      </w:r>
      <w:r>
        <w:rPr>
          <w:color w:val="000000"/>
          <w:sz w:val="32"/>
          <w:szCs w:val="32"/>
        </w:rPr>
        <w:softHyphen/>
        <w:t>альные и учебные компетенции и развивают свои интеллек</w:t>
      </w:r>
      <w:r>
        <w:rPr>
          <w:color w:val="000000"/>
          <w:sz w:val="32"/>
          <w:szCs w:val="32"/>
        </w:rPr>
        <w:softHyphen/>
        <w:t>туальные способности. Применение этих технологий носит локальный характер, т. е. они используются, как правило, не на всех уроках. Весь курс белорусской литературы в течение учебного года по технологии, например, дебатов не прове</w:t>
      </w:r>
      <w:r>
        <w:rPr>
          <w:color w:val="000000"/>
          <w:sz w:val="32"/>
          <w:szCs w:val="32"/>
        </w:rPr>
        <w:softHyphen/>
        <w:t>дешь. Учитель сам решает, какие (какую) технологии и как ча</w:t>
      </w:r>
      <w:r>
        <w:rPr>
          <w:color w:val="000000"/>
          <w:sz w:val="32"/>
          <w:szCs w:val="32"/>
        </w:rPr>
        <w:softHyphen/>
        <w:t xml:space="preserve">сто он будет применять. При этом возможно включение в урок отдельных приемов, средств, </w:t>
      </w:r>
      <w:r>
        <w:rPr>
          <w:color w:val="000000"/>
          <w:sz w:val="32"/>
          <w:szCs w:val="32"/>
        </w:rPr>
        <w:lastRenderedPageBreak/>
        <w:t>элементов различных тех</w:t>
      </w:r>
      <w:r>
        <w:rPr>
          <w:color w:val="000000"/>
          <w:sz w:val="32"/>
          <w:szCs w:val="32"/>
        </w:rPr>
        <w:softHyphen/>
        <w:t>нологий. Важно, чтобы это включение было педагогически целесообразным. Выбор технологии для достижения целей обучения, воспитания и развития учащихся определяется с учетом:</w:t>
      </w:r>
    </w:p>
    <w:p w:rsidR="005651B0" w:rsidRDefault="005651B0" w:rsidP="005651B0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 xml:space="preserve">•  уровня </w:t>
      </w:r>
      <w:proofErr w:type="gramStart"/>
      <w:r>
        <w:rPr>
          <w:color w:val="000000"/>
          <w:sz w:val="32"/>
          <w:szCs w:val="32"/>
        </w:rPr>
        <w:t>обученное</w:t>
      </w:r>
      <w:proofErr w:type="gramEnd"/>
      <w:r>
        <w:rPr>
          <w:color w:val="000000"/>
          <w:sz w:val="32"/>
          <w:szCs w:val="32"/>
        </w:rPr>
        <w:t>™ и развития класса;</w:t>
      </w:r>
    </w:p>
    <w:p w:rsidR="005651B0" w:rsidRDefault="005651B0" w:rsidP="005651B0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уровня учебно-познавательной мотивации на изучение предметов базового уровня;</w:t>
      </w:r>
    </w:p>
    <w:p w:rsidR="005651B0" w:rsidRDefault="005651B0" w:rsidP="005651B0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результатов соотнесения целей воспитания и развития выпускников школы, сформулированных в миссии шко</w:t>
      </w:r>
      <w:r>
        <w:rPr>
          <w:color w:val="000000"/>
          <w:sz w:val="32"/>
          <w:szCs w:val="32"/>
        </w:rPr>
        <w:softHyphen/>
        <w:t>лы и (или) модели ее выпускника, и дидактических воз</w:t>
      </w:r>
      <w:r>
        <w:rPr>
          <w:color w:val="000000"/>
          <w:sz w:val="32"/>
          <w:szCs w:val="32"/>
        </w:rPr>
        <w:softHyphen/>
        <w:t>можностей различных технологий;</w:t>
      </w:r>
    </w:p>
    <w:p w:rsidR="005651B0" w:rsidRDefault="005651B0" w:rsidP="005651B0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имеющихся ресурсов (учебно-методических, материаль</w:t>
      </w:r>
      <w:r>
        <w:rPr>
          <w:color w:val="000000"/>
          <w:sz w:val="32"/>
          <w:szCs w:val="32"/>
        </w:rPr>
        <w:softHyphen/>
        <w:t>но-технических, временных);</w:t>
      </w:r>
    </w:p>
    <w:p w:rsidR="005651B0" w:rsidRDefault="005651B0" w:rsidP="005651B0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индивидуального стиля учителя и стилей учебной дея</w:t>
      </w:r>
      <w:r>
        <w:rPr>
          <w:color w:val="000000"/>
          <w:sz w:val="32"/>
          <w:szCs w:val="32"/>
        </w:rPr>
        <w:softHyphen/>
        <w:t>тельности учащихся.</w:t>
      </w:r>
    </w:p>
    <w:p w:rsidR="005651B0" w:rsidRDefault="005651B0" w:rsidP="005651B0">
      <w:pPr>
        <w:shd w:val="clear" w:color="auto" w:fill="FFFFFF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Таким образом, с позиций </w:t>
      </w:r>
      <w:proofErr w:type="spellStart"/>
      <w:r>
        <w:rPr>
          <w:color w:val="000000"/>
          <w:sz w:val="32"/>
          <w:szCs w:val="32"/>
        </w:rPr>
        <w:t>деятельностного</w:t>
      </w:r>
      <w:proofErr w:type="spellEnd"/>
      <w:r>
        <w:rPr>
          <w:color w:val="000000"/>
          <w:sz w:val="32"/>
          <w:szCs w:val="32"/>
        </w:rPr>
        <w:t xml:space="preserve"> и личностно ориентированного подходов образовательный процесс по изучению учебных предметов на базовом уровне должен быть направлен на взаимодействие педагога и обучающегося, по</w:t>
      </w:r>
      <w:r>
        <w:rPr>
          <w:color w:val="000000"/>
          <w:sz w:val="32"/>
          <w:szCs w:val="32"/>
        </w:rPr>
        <w:softHyphen/>
        <w:t xml:space="preserve">строенное на </w:t>
      </w:r>
      <w:proofErr w:type="spellStart"/>
      <w:r>
        <w:rPr>
          <w:color w:val="000000"/>
          <w:sz w:val="32"/>
          <w:szCs w:val="32"/>
        </w:rPr>
        <w:t>субъект-субъектной</w:t>
      </w:r>
      <w:proofErr w:type="spellEnd"/>
      <w:r>
        <w:rPr>
          <w:color w:val="000000"/>
          <w:sz w:val="32"/>
          <w:szCs w:val="32"/>
        </w:rPr>
        <w:t xml:space="preserve"> основе, ориентированное на приобщение учащихся к культуре, способствующее разви</w:t>
      </w:r>
      <w:r>
        <w:rPr>
          <w:color w:val="000000"/>
          <w:sz w:val="32"/>
          <w:szCs w:val="32"/>
        </w:rPr>
        <w:softHyphen/>
        <w:t>тию и саморазвитию их личностных качеств.</w:t>
      </w:r>
      <w:proofErr w:type="gramEnd"/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3.4. </w:t>
      </w:r>
      <w:r>
        <w:rPr>
          <w:color w:val="000000"/>
          <w:sz w:val="32"/>
          <w:szCs w:val="32"/>
        </w:rPr>
        <w:t>Обеспечение преемственности обучения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на уроках и предметных факультативных занятиях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Одной из ведущих идей современного образования явля</w:t>
      </w:r>
      <w:r>
        <w:rPr>
          <w:color w:val="000000"/>
          <w:sz w:val="32"/>
          <w:szCs w:val="32"/>
        </w:rPr>
        <w:softHyphen/>
        <w:t>ется непрерывность. По определению Международной комис</w:t>
      </w:r>
      <w:r>
        <w:rPr>
          <w:color w:val="000000"/>
          <w:sz w:val="32"/>
          <w:szCs w:val="32"/>
        </w:rPr>
        <w:softHyphen/>
        <w:t xml:space="preserve">сии по образованию </w:t>
      </w:r>
      <w:r>
        <w:rPr>
          <w:color w:val="000000"/>
          <w:sz w:val="32"/>
          <w:szCs w:val="32"/>
          <w:lang w:val="en-US"/>
        </w:rPr>
        <w:t>XXI</w:t>
      </w:r>
      <w:r>
        <w:rPr>
          <w:color w:val="000000"/>
          <w:sz w:val="32"/>
          <w:szCs w:val="32"/>
        </w:rPr>
        <w:t xml:space="preserve"> века при ЮНЕСКО непрерывное об</w:t>
      </w:r>
      <w:r>
        <w:rPr>
          <w:color w:val="000000"/>
          <w:sz w:val="32"/>
          <w:szCs w:val="32"/>
        </w:rPr>
        <w:softHyphen/>
        <w:t xml:space="preserve">разование должно объединять всю деятельность и ресурсы в области </w:t>
      </w:r>
      <w:r>
        <w:rPr>
          <w:color w:val="000000"/>
          <w:sz w:val="32"/>
          <w:szCs w:val="32"/>
        </w:rPr>
        <w:lastRenderedPageBreak/>
        <w:t>образования и направлять их на достижение гармо</w:t>
      </w:r>
      <w:r>
        <w:rPr>
          <w:color w:val="000000"/>
          <w:sz w:val="32"/>
          <w:szCs w:val="32"/>
        </w:rPr>
        <w:softHyphen/>
        <w:t>ничного развития потенциальных способностей личности и прогресса в преобразовании общества.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Непрерывное образование в педагогической науке тракту</w:t>
      </w:r>
      <w:r>
        <w:rPr>
          <w:color w:val="000000"/>
          <w:sz w:val="32"/>
          <w:szCs w:val="32"/>
        </w:rPr>
        <w:softHyphen/>
        <w:t>ется как целенаправленное усвоение человеком знаний, фор</w:t>
      </w:r>
      <w:r>
        <w:rPr>
          <w:color w:val="000000"/>
          <w:sz w:val="32"/>
          <w:szCs w:val="32"/>
        </w:rPr>
        <w:softHyphen/>
        <w:t>мирование способов познания, развитие эмоционально-цен</w:t>
      </w:r>
      <w:r>
        <w:rPr>
          <w:color w:val="000000"/>
          <w:sz w:val="32"/>
          <w:szCs w:val="32"/>
        </w:rPr>
        <w:softHyphen/>
        <w:t xml:space="preserve">ностного отношения к окружающей действительности, опыта творческой деятельности в течение всей жизни, как в учебных заведениях, так и путем самообразования. Непрерывное </w:t>
      </w:r>
      <w:proofErr w:type="spellStart"/>
      <w:r>
        <w:rPr>
          <w:color w:val="000000"/>
          <w:sz w:val="32"/>
          <w:szCs w:val="32"/>
        </w:rPr>
        <w:t>обра</w:t>
      </w:r>
      <w:proofErr w:type="spellEnd"/>
      <w:r>
        <w:rPr>
          <w:color w:val="000000"/>
          <w:sz w:val="32"/>
          <w:szCs w:val="32"/>
        </w:rPr>
        <w:t>-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юззование</w:t>
      </w:r>
      <w:proofErr w:type="spellEnd"/>
      <w:r>
        <w:rPr>
          <w:color w:val="000000"/>
          <w:sz w:val="32"/>
          <w:szCs w:val="32"/>
        </w:rPr>
        <w:t xml:space="preserve"> рассматривается как постоянная форма жизнедеятель</w:t>
      </w:r>
      <w:r>
        <w:rPr>
          <w:color w:val="000000"/>
          <w:sz w:val="32"/>
          <w:szCs w:val="32"/>
        </w:rPr>
        <w:softHyphen/>
        <w:t>ности человека в отличие от понимания образования как одно</w:t>
      </w:r>
      <w:r>
        <w:rPr>
          <w:color w:val="000000"/>
          <w:sz w:val="32"/>
          <w:szCs w:val="32"/>
        </w:rPr>
        <w:softHyphen/>
        <w:t>го из жизненных этапов. Непрерывность предусматривает от</w:t>
      </w:r>
      <w:r>
        <w:rPr>
          <w:color w:val="000000"/>
          <w:sz w:val="32"/>
          <w:szCs w:val="32"/>
        </w:rPr>
        <w:softHyphen/>
        <w:t>носительную завершенность каждого этапа и преемственную связь содержания образования между различными этапами. Преемственность как механизм непрерывности предусматри</w:t>
      </w:r>
      <w:r>
        <w:rPr>
          <w:color w:val="000000"/>
          <w:sz w:val="32"/>
          <w:szCs w:val="32"/>
        </w:rPr>
        <w:softHyphen/>
        <w:t>вает сохранение прежнего содержания при обогащении, кор</w:t>
      </w:r>
      <w:r>
        <w:rPr>
          <w:color w:val="000000"/>
          <w:sz w:val="32"/>
          <w:szCs w:val="32"/>
        </w:rPr>
        <w:softHyphen/>
        <w:t>ректировке, адаптации нового содержания образования.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Необходимость обучения на основе принципа преемствен</w:t>
      </w:r>
      <w:r>
        <w:rPr>
          <w:color w:val="000000"/>
          <w:sz w:val="32"/>
          <w:szCs w:val="32"/>
        </w:rPr>
        <w:softHyphen/>
        <w:t>ности образовательных этапов и разных форм учебных заня</w:t>
      </w:r>
      <w:r>
        <w:rPr>
          <w:color w:val="000000"/>
          <w:sz w:val="32"/>
          <w:szCs w:val="32"/>
        </w:rPr>
        <w:softHyphen/>
        <w:t>тий диктуется непрекращающимся развитием общества, посто</w:t>
      </w:r>
      <w:r>
        <w:rPr>
          <w:color w:val="000000"/>
          <w:sz w:val="32"/>
          <w:szCs w:val="32"/>
        </w:rPr>
        <w:softHyphen/>
        <w:t>янным обновлением учебных планов и программ, совершенст</w:t>
      </w:r>
      <w:r>
        <w:rPr>
          <w:color w:val="000000"/>
          <w:sz w:val="32"/>
          <w:szCs w:val="32"/>
        </w:rPr>
        <w:softHyphen/>
        <w:t>вованием технических средств обучения, изданием новых учеб</w:t>
      </w:r>
      <w:r>
        <w:rPr>
          <w:color w:val="000000"/>
          <w:sz w:val="32"/>
          <w:szCs w:val="32"/>
        </w:rPr>
        <w:softHyphen/>
        <w:t>ников и пособий, появлением новых педагогических техноло</w:t>
      </w:r>
      <w:r>
        <w:rPr>
          <w:color w:val="000000"/>
          <w:sz w:val="32"/>
          <w:szCs w:val="32"/>
        </w:rPr>
        <w:softHyphen/>
        <w:t>гий, способствующих повышению качества образования.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 xml:space="preserve">Проблема принципа преемственности, наряду с другими принципами обучения, интересовала педагогов разных эпох, начиная с </w:t>
      </w:r>
      <w:r>
        <w:rPr>
          <w:color w:val="000000"/>
          <w:sz w:val="32"/>
          <w:szCs w:val="32"/>
          <w:lang w:val="en-US"/>
        </w:rPr>
        <w:t>XVII</w:t>
      </w:r>
      <w:r>
        <w:rPr>
          <w:color w:val="000000"/>
          <w:sz w:val="32"/>
          <w:szCs w:val="32"/>
        </w:rPr>
        <w:t xml:space="preserve"> в. (Я. А. Коменский, И. Г. Песталоцци, А. </w:t>
      </w:r>
      <w:proofErr w:type="spellStart"/>
      <w:r>
        <w:rPr>
          <w:color w:val="000000"/>
          <w:sz w:val="32"/>
          <w:szCs w:val="32"/>
        </w:rPr>
        <w:t>Дистер-вег</w:t>
      </w:r>
      <w:proofErr w:type="spellEnd"/>
      <w:r>
        <w:rPr>
          <w:color w:val="000000"/>
          <w:sz w:val="32"/>
          <w:szCs w:val="32"/>
        </w:rPr>
        <w:t>, К. Д. Ушинский и др.). Данную проблему исследовали и со</w:t>
      </w:r>
      <w:r>
        <w:rPr>
          <w:color w:val="000000"/>
          <w:sz w:val="32"/>
          <w:szCs w:val="32"/>
        </w:rPr>
        <w:softHyphen/>
        <w:t xml:space="preserve">ветские педагоги: М. А. Данилов, Б. П. Есипов, К. И. Золотарь, Н. Г. Казанский, А. А. </w:t>
      </w:r>
      <w:proofErr w:type="spellStart"/>
      <w:r>
        <w:rPr>
          <w:color w:val="000000"/>
          <w:sz w:val="32"/>
          <w:szCs w:val="32"/>
        </w:rPr>
        <w:t>Кыверялг</w:t>
      </w:r>
      <w:proofErr w:type="spellEnd"/>
      <w:r>
        <w:rPr>
          <w:color w:val="000000"/>
          <w:sz w:val="32"/>
          <w:szCs w:val="32"/>
        </w:rPr>
        <w:t xml:space="preserve">, М. Н. </w:t>
      </w:r>
      <w:proofErr w:type="spellStart"/>
      <w:r>
        <w:rPr>
          <w:color w:val="000000"/>
          <w:sz w:val="32"/>
          <w:szCs w:val="32"/>
        </w:rPr>
        <w:t>Скаткин</w:t>
      </w:r>
      <w:proofErr w:type="spellEnd"/>
      <w:r>
        <w:rPr>
          <w:color w:val="000000"/>
          <w:sz w:val="32"/>
          <w:szCs w:val="32"/>
        </w:rPr>
        <w:t xml:space="preserve">, А. П. </w:t>
      </w:r>
      <w:proofErr w:type="spellStart"/>
      <w:r>
        <w:rPr>
          <w:color w:val="000000"/>
          <w:sz w:val="32"/>
          <w:szCs w:val="32"/>
        </w:rPr>
        <w:t>Сманцер</w:t>
      </w:r>
      <w:proofErr w:type="spellEnd"/>
      <w:r>
        <w:rPr>
          <w:color w:val="000000"/>
          <w:sz w:val="32"/>
          <w:szCs w:val="32"/>
        </w:rPr>
        <w:t xml:space="preserve"> и др.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В научных изданиях по педагогике немало публикаций, описывающих роль принципа преемственности в обучении на различных этапах образования. Например, работы Ю. А. </w:t>
      </w:r>
      <w:proofErr w:type="spellStart"/>
      <w:r>
        <w:rPr>
          <w:color w:val="000000"/>
          <w:sz w:val="32"/>
          <w:szCs w:val="32"/>
        </w:rPr>
        <w:t>Ку-стова</w:t>
      </w:r>
      <w:proofErr w:type="spellEnd"/>
      <w:r>
        <w:rPr>
          <w:color w:val="000000"/>
          <w:sz w:val="32"/>
          <w:szCs w:val="32"/>
        </w:rPr>
        <w:t>, Л. О. Филатовой и др. показывают, как следование прин</w:t>
      </w:r>
      <w:r>
        <w:rPr>
          <w:color w:val="000000"/>
          <w:sz w:val="32"/>
          <w:szCs w:val="32"/>
        </w:rPr>
        <w:softHyphen/>
        <w:t>ципу преемственности помогает обеспечить не только закре</w:t>
      </w:r>
      <w:r>
        <w:rPr>
          <w:color w:val="000000"/>
          <w:sz w:val="32"/>
          <w:szCs w:val="32"/>
        </w:rPr>
        <w:softHyphen/>
        <w:t>пление, последовательное развитие и совершенствование ра</w:t>
      </w:r>
      <w:r>
        <w:rPr>
          <w:color w:val="000000"/>
          <w:sz w:val="32"/>
          <w:szCs w:val="32"/>
        </w:rPr>
        <w:softHyphen/>
        <w:t>нее усвоенных знаний, умений, навыков, но и личностных ка</w:t>
      </w:r>
      <w:r>
        <w:rPr>
          <w:color w:val="000000"/>
          <w:sz w:val="32"/>
          <w:szCs w:val="32"/>
        </w:rPr>
        <w:softHyphen/>
        <w:t>честв учащихся.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В обучении под преемственностью понимается последова</w:t>
      </w:r>
      <w:r>
        <w:rPr>
          <w:color w:val="000000"/>
          <w:sz w:val="32"/>
          <w:szCs w:val="32"/>
        </w:rPr>
        <w:softHyphen/>
        <w:t>тельность и системность в содержании учебного материала, связь и согласованность ступеней и этапов учебно-воспита</w:t>
      </w:r>
      <w:r>
        <w:rPr>
          <w:color w:val="000000"/>
          <w:sz w:val="32"/>
          <w:szCs w:val="32"/>
        </w:rPr>
        <w:softHyphen/>
        <w:t>тельной работы, осуществляемой от одного занятия к следую</w:t>
      </w:r>
      <w:r>
        <w:rPr>
          <w:color w:val="000000"/>
          <w:sz w:val="32"/>
          <w:szCs w:val="32"/>
        </w:rPr>
        <w:softHyphen/>
        <w:t xml:space="preserve">щему. Преемственность характеризуется осмысливанием </w:t>
      </w:r>
      <w:proofErr w:type="gramStart"/>
      <w:r>
        <w:rPr>
          <w:color w:val="000000"/>
          <w:sz w:val="32"/>
          <w:szCs w:val="32"/>
        </w:rPr>
        <w:t>пройденного</w:t>
      </w:r>
      <w:proofErr w:type="gramEnd"/>
      <w:r>
        <w:rPr>
          <w:color w:val="000000"/>
          <w:sz w:val="32"/>
          <w:szCs w:val="32"/>
        </w:rPr>
        <w:t xml:space="preserve"> на новом, более высоком уровне, подкреплени</w:t>
      </w:r>
      <w:r>
        <w:rPr>
          <w:color w:val="000000"/>
          <w:sz w:val="32"/>
          <w:szCs w:val="32"/>
        </w:rPr>
        <w:softHyphen/>
        <w:t>ем имеющихся знаний новыми, раскрытием новых связей, благодаря чему качество знаний, умений и навыков повыша</w:t>
      </w:r>
      <w:r>
        <w:rPr>
          <w:color w:val="000000"/>
          <w:sz w:val="32"/>
          <w:szCs w:val="32"/>
        </w:rPr>
        <w:softHyphen/>
        <w:t>ется. Знания становятся более осознанными, дифференцированными и обобщенными, а круг их применения значительно расширяется. Таким образом, преемственность означает про</w:t>
      </w:r>
      <w:r>
        <w:rPr>
          <w:color w:val="000000"/>
          <w:sz w:val="32"/>
          <w:szCs w:val="32"/>
        </w:rPr>
        <w:softHyphen/>
        <w:t>цесс развития учащихся путем осмысливания и взаимодейст</w:t>
      </w:r>
      <w:r>
        <w:rPr>
          <w:color w:val="000000"/>
          <w:sz w:val="32"/>
          <w:szCs w:val="32"/>
        </w:rPr>
        <w:softHyphen/>
        <w:t>вия старых и новых знаний, прежнего и нового опыта.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Необходимость в преемственности особенно актуальна при обстоятельствах, когда произошли (происходят) события, кото</w:t>
      </w:r>
      <w:r>
        <w:rPr>
          <w:color w:val="000000"/>
          <w:sz w:val="32"/>
          <w:szCs w:val="32"/>
        </w:rPr>
        <w:softHyphen/>
        <w:t>рые нарушили (нарушают) привычную последовательность действий. (В нашем случае такая ситуация: отказ от профиль</w:t>
      </w:r>
      <w:r>
        <w:rPr>
          <w:color w:val="000000"/>
          <w:sz w:val="32"/>
          <w:szCs w:val="32"/>
        </w:rPr>
        <w:softHyphen/>
        <w:t>ных классов, в которых осуществлялось обучение на повышен</w:t>
      </w:r>
      <w:r>
        <w:rPr>
          <w:color w:val="000000"/>
          <w:sz w:val="32"/>
          <w:szCs w:val="32"/>
        </w:rPr>
        <w:softHyphen/>
        <w:t>ном уровне, и переход к диаде «</w:t>
      </w:r>
      <w:proofErr w:type="spellStart"/>
      <w:proofErr w:type="gramStart"/>
      <w:r>
        <w:rPr>
          <w:color w:val="000000"/>
          <w:sz w:val="32"/>
          <w:szCs w:val="32"/>
        </w:rPr>
        <w:t>урок-факультативное</w:t>
      </w:r>
      <w:proofErr w:type="spellEnd"/>
      <w:proofErr w:type="gramEnd"/>
      <w:r>
        <w:rPr>
          <w:color w:val="000000"/>
          <w:sz w:val="32"/>
          <w:szCs w:val="32"/>
        </w:rPr>
        <w:t xml:space="preserve"> занятие».) Налицо потребность в восстановлении последовательности, на</w:t>
      </w:r>
      <w:r>
        <w:rPr>
          <w:color w:val="000000"/>
          <w:sz w:val="32"/>
          <w:szCs w:val="32"/>
        </w:rPr>
        <w:softHyphen/>
        <w:t>рушенной возникшими обстоятельствами. Преемственность реализуется для того, чтобы связать устойчивое и изменчивое в развитии системы, передачу старого и возникновение нового, того, что уже было в прошлом, с тем, что существует сейчас.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Условие непрерывности развития умений и навыков явля</w:t>
      </w:r>
      <w:r>
        <w:rPr>
          <w:color w:val="000000"/>
          <w:sz w:val="32"/>
          <w:szCs w:val="32"/>
        </w:rPr>
        <w:softHyphen/>
        <w:t>ется ведущим педагогическим условием преемственности, по</w:t>
      </w:r>
      <w:r>
        <w:rPr>
          <w:color w:val="000000"/>
          <w:sz w:val="32"/>
          <w:szCs w:val="32"/>
        </w:rPr>
        <w:softHyphen/>
        <w:t>скольку оно направлено на преодоление несоответствия между неблагоприятными условиями обучения и необходимостью формирования новых умений и навыков, требующих продук</w:t>
      </w:r>
      <w:r>
        <w:rPr>
          <w:color w:val="000000"/>
          <w:sz w:val="32"/>
          <w:szCs w:val="32"/>
        </w:rPr>
        <w:softHyphen/>
        <w:t>тивного практического применения. Основным требованием данного педагогического условия является обеспечение пре</w:t>
      </w:r>
      <w:r>
        <w:rPr>
          <w:color w:val="000000"/>
          <w:sz w:val="32"/>
          <w:szCs w:val="32"/>
        </w:rPr>
        <w:softHyphen/>
        <w:t>емственности в формировании умений и навыков за счет при</w:t>
      </w:r>
      <w:r>
        <w:rPr>
          <w:color w:val="000000"/>
          <w:sz w:val="32"/>
          <w:szCs w:val="32"/>
        </w:rPr>
        <w:softHyphen/>
        <w:t>менения на каждом или почти каждом уроке и факультатив</w:t>
      </w:r>
      <w:r>
        <w:rPr>
          <w:color w:val="000000"/>
          <w:sz w:val="32"/>
          <w:szCs w:val="32"/>
        </w:rPr>
        <w:softHyphen/>
        <w:t>ном занятии согласованных процедур, заданий, ситуаций.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Если преемственность понимать не только в дидактиче</w:t>
      </w:r>
      <w:r>
        <w:rPr>
          <w:color w:val="000000"/>
          <w:sz w:val="32"/>
          <w:szCs w:val="32"/>
        </w:rPr>
        <w:softHyphen/>
        <w:t>ском, но и в управленческом контексте, то на первый план вы</w:t>
      </w:r>
      <w:r>
        <w:rPr>
          <w:color w:val="000000"/>
          <w:sz w:val="32"/>
          <w:szCs w:val="32"/>
        </w:rPr>
        <w:softHyphen/>
        <w:t>ходят следующие требования: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единство стратегических целей и задач деятельности учреждения, согласованно принимаемых всеми субъек</w:t>
      </w:r>
      <w:r>
        <w:rPr>
          <w:color w:val="000000"/>
          <w:sz w:val="32"/>
          <w:szCs w:val="32"/>
        </w:rPr>
        <w:softHyphen/>
        <w:t>тами и взаимодействующими звеньями;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реализация общих подходов к управлению и организа</w:t>
      </w:r>
      <w:r>
        <w:rPr>
          <w:color w:val="000000"/>
          <w:sz w:val="32"/>
          <w:szCs w:val="32"/>
        </w:rPr>
        <w:softHyphen/>
        <w:t>ции работы по осуществлению преемственных связей, которые вырабатываются участниками процесса в ходе проведения совместных мероприятий: педсоветов, круг</w:t>
      </w:r>
      <w:r>
        <w:rPr>
          <w:color w:val="000000"/>
          <w:sz w:val="32"/>
          <w:szCs w:val="32"/>
        </w:rPr>
        <w:softHyphen/>
        <w:t>лых столов, семинаров-практикумов, совместных засе</w:t>
      </w:r>
      <w:r>
        <w:rPr>
          <w:color w:val="000000"/>
          <w:sz w:val="32"/>
          <w:szCs w:val="32"/>
        </w:rPr>
        <w:softHyphen/>
        <w:t>даний НМС, методических совещаний специалистов и других методических мероприятий;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общность понимания показателей результативности процесса;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общность понимания направлений повышения качества и эффективности работы учреждения;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•  согласованное понимание учителями и администраци</w:t>
      </w:r>
      <w:r>
        <w:rPr>
          <w:color w:val="000000"/>
          <w:sz w:val="32"/>
          <w:szCs w:val="32"/>
        </w:rPr>
        <w:softHyphen/>
        <w:t>ей психолого-физиологических, возрастных особенно</w:t>
      </w:r>
      <w:r>
        <w:rPr>
          <w:color w:val="000000"/>
          <w:sz w:val="32"/>
          <w:szCs w:val="32"/>
        </w:rPr>
        <w:softHyphen/>
        <w:t>стей и потенциальных возможностей разных групп де</w:t>
      </w:r>
      <w:r>
        <w:rPr>
          <w:color w:val="000000"/>
          <w:sz w:val="32"/>
          <w:szCs w:val="32"/>
        </w:rPr>
        <w:softHyphen/>
        <w:t xml:space="preserve">тей, </w:t>
      </w:r>
      <w:r>
        <w:rPr>
          <w:color w:val="000000"/>
          <w:sz w:val="32"/>
          <w:szCs w:val="32"/>
        </w:rPr>
        <w:lastRenderedPageBreak/>
        <w:t>дифференцированных по возрасту, возможностям, способностям и др.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Психологическая преемственность </w:t>
      </w:r>
      <w:r>
        <w:rPr>
          <w:color w:val="000000"/>
          <w:sz w:val="32"/>
          <w:szCs w:val="32"/>
        </w:rPr>
        <w:t>обеспечивается совер</w:t>
      </w:r>
      <w:r>
        <w:rPr>
          <w:color w:val="000000"/>
          <w:sz w:val="32"/>
          <w:szCs w:val="32"/>
        </w:rPr>
        <w:softHyphen/>
        <w:t>шенствованием форм и методов воспитательно-образователь</w:t>
      </w:r>
      <w:r>
        <w:rPr>
          <w:color w:val="000000"/>
          <w:sz w:val="32"/>
          <w:szCs w:val="32"/>
        </w:rPr>
        <w:softHyphen/>
        <w:t xml:space="preserve">ной работы с учетом </w:t>
      </w:r>
      <w:r>
        <w:rPr>
          <w:b/>
          <w:bCs/>
          <w:color w:val="000000"/>
          <w:sz w:val="32"/>
          <w:szCs w:val="32"/>
        </w:rPr>
        <w:t xml:space="preserve">общих возрастных особенностей </w:t>
      </w:r>
      <w:r>
        <w:rPr>
          <w:color w:val="000000"/>
          <w:sz w:val="32"/>
          <w:szCs w:val="32"/>
        </w:rPr>
        <w:t>де</w:t>
      </w:r>
      <w:r>
        <w:rPr>
          <w:color w:val="000000"/>
          <w:sz w:val="32"/>
          <w:szCs w:val="32"/>
        </w:rPr>
        <w:softHyphen/>
        <w:t>тей школьного возраста в целом. При этом и на уроке, и на фа</w:t>
      </w:r>
      <w:r>
        <w:rPr>
          <w:color w:val="000000"/>
          <w:sz w:val="32"/>
          <w:szCs w:val="32"/>
        </w:rPr>
        <w:softHyphen/>
        <w:t>культативе обеспечивается адекватное возрасту сочетание ин</w:t>
      </w:r>
      <w:r>
        <w:rPr>
          <w:color w:val="000000"/>
          <w:sz w:val="32"/>
          <w:szCs w:val="32"/>
        </w:rPr>
        <w:softHyphen/>
        <w:t>теллектуальных и эмоциональных нагрузок с опорой на эмо</w:t>
      </w:r>
      <w:r>
        <w:rPr>
          <w:color w:val="000000"/>
          <w:sz w:val="32"/>
          <w:szCs w:val="32"/>
        </w:rPr>
        <w:softHyphen/>
        <w:t>ционально-положительное общение и мотивацию учащихся, на их индивидуальные психологические особенности и поз</w:t>
      </w:r>
      <w:r>
        <w:rPr>
          <w:color w:val="000000"/>
          <w:sz w:val="32"/>
          <w:szCs w:val="32"/>
        </w:rPr>
        <w:softHyphen/>
        <w:t>навательный опыт.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 xml:space="preserve">В данном параграфе обсуждается </w:t>
      </w:r>
      <w:r>
        <w:rPr>
          <w:i/>
          <w:iCs/>
          <w:color w:val="000000"/>
          <w:sz w:val="32"/>
          <w:szCs w:val="32"/>
        </w:rPr>
        <w:t>дидактическая преемст</w:t>
      </w:r>
      <w:r>
        <w:rPr>
          <w:i/>
          <w:iCs/>
          <w:color w:val="000000"/>
          <w:sz w:val="32"/>
          <w:szCs w:val="32"/>
        </w:rPr>
        <w:softHyphen/>
        <w:t xml:space="preserve">венность </w:t>
      </w:r>
      <w:r>
        <w:rPr>
          <w:color w:val="000000"/>
          <w:sz w:val="32"/>
          <w:szCs w:val="32"/>
        </w:rPr>
        <w:t>двух форм учебной работы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- </w:t>
      </w:r>
      <w:proofErr w:type="gramStart"/>
      <w:r>
        <w:rPr>
          <w:color w:val="000000"/>
          <w:sz w:val="32"/>
          <w:szCs w:val="32"/>
        </w:rPr>
        <w:t>у</w:t>
      </w:r>
      <w:proofErr w:type="gramEnd"/>
      <w:r>
        <w:rPr>
          <w:color w:val="000000"/>
          <w:sz w:val="32"/>
          <w:szCs w:val="32"/>
        </w:rPr>
        <w:t>роков, на которых учебный материал изучается на базовом уровне, и факульта</w:t>
      </w:r>
      <w:r>
        <w:rPr>
          <w:color w:val="000000"/>
          <w:sz w:val="32"/>
          <w:szCs w:val="32"/>
        </w:rPr>
        <w:softHyphen/>
        <w:t>тивных занятий, призванных обеспечить повышенный уро</w:t>
      </w:r>
      <w:r>
        <w:rPr>
          <w:color w:val="000000"/>
          <w:sz w:val="32"/>
          <w:szCs w:val="32"/>
        </w:rPr>
        <w:softHyphen/>
        <w:t>вень владения знаниями и способами деятельности. При этом мы ограничиваемся факультативами предметными, углубляю</w:t>
      </w:r>
      <w:r>
        <w:rPr>
          <w:color w:val="000000"/>
          <w:sz w:val="32"/>
          <w:szCs w:val="32"/>
        </w:rPr>
        <w:softHyphen/>
        <w:t xml:space="preserve">щими знания базового уровня. Если для факультативов обще-развивающей и </w:t>
      </w:r>
      <w:proofErr w:type="spellStart"/>
      <w:r>
        <w:rPr>
          <w:color w:val="000000"/>
          <w:sz w:val="32"/>
          <w:szCs w:val="32"/>
        </w:rPr>
        <w:t>профориентационной</w:t>
      </w:r>
      <w:proofErr w:type="spellEnd"/>
      <w:r>
        <w:rPr>
          <w:color w:val="000000"/>
          <w:sz w:val="32"/>
          <w:szCs w:val="32"/>
        </w:rPr>
        <w:t xml:space="preserve"> направленности (о них шла речь в первой главе) преемственность не так актуаль</w:t>
      </w:r>
      <w:r>
        <w:rPr>
          <w:color w:val="000000"/>
          <w:sz w:val="32"/>
          <w:szCs w:val="32"/>
        </w:rPr>
        <w:softHyphen/>
        <w:t>на, поскольку их цели и содержание образования в основном лежат не в контексте учебных программ, то для предметных факультативных занятий преемственность с занятиями уроч</w:t>
      </w:r>
      <w:r>
        <w:rPr>
          <w:color w:val="000000"/>
          <w:sz w:val="32"/>
          <w:szCs w:val="32"/>
        </w:rPr>
        <w:softHyphen/>
        <w:t>ными имеет первостепенное значение. Она выступает в каче</w:t>
      </w:r>
      <w:r>
        <w:rPr>
          <w:color w:val="000000"/>
          <w:sz w:val="32"/>
          <w:szCs w:val="32"/>
        </w:rPr>
        <w:softHyphen/>
        <w:t>стве важнейшего фактора и условия обеспечения качества об</w:t>
      </w:r>
      <w:r>
        <w:rPr>
          <w:color w:val="000000"/>
          <w:sz w:val="32"/>
          <w:szCs w:val="32"/>
        </w:rPr>
        <w:softHyphen/>
        <w:t>разования выпускников по избранным ими для изучения на повышенном уровне предметам.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Можно выделить различные виды дидактической преемст</w:t>
      </w:r>
      <w:r>
        <w:rPr>
          <w:color w:val="000000"/>
          <w:sz w:val="32"/>
          <w:szCs w:val="32"/>
        </w:rPr>
        <w:softHyphen/>
        <w:t>венности: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- </w:t>
      </w:r>
      <w:proofErr w:type="gramStart"/>
      <w:r>
        <w:rPr>
          <w:i/>
          <w:iCs/>
          <w:color w:val="000000"/>
          <w:sz w:val="32"/>
          <w:szCs w:val="32"/>
        </w:rPr>
        <w:t>целевую</w:t>
      </w:r>
      <w:proofErr w:type="gramEnd"/>
      <w:r>
        <w:rPr>
          <w:i/>
          <w:iCs/>
          <w:color w:val="00000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вновь формируемые цели и задачи учебных за</w:t>
      </w:r>
      <w:r>
        <w:rPr>
          <w:color w:val="000000"/>
          <w:sz w:val="32"/>
          <w:szCs w:val="32"/>
        </w:rPr>
        <w:softHyphen/>
        <w:t>нятий должны основываться на предыдущих, углублять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и дополнять их. Новые цели должны определяться с уче</w:t>
      </w:r>
      <w:r>
        <w:rPr>
          <w:color w:val="000000"/>
          <w:sz w:val="32"/>
          <w:szCs w:val="32"/>
        </w:rPr>
        <w:softHyphen/>
        <w:t>том степени достижения целей предыдущего этапа (урока, факультативного занятия);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-  </w:t>
      </w:r>
      <w:proofErr w:type="gramStart"/>
      <w:r>
        <w:rPr>
          <w:i/>
          <w:iCs/>
          <w:color w:val="000000"/>
          <w:sz w:val="32"/>
          <w:szCs w:val="32"/>
        </w:rPr>
        <w:t>содержательную</w:t>
      </w:r>
      <w:proofErr w:type="gramEnd"/>
      <w:r>
        <w:rPr>
          <w:i/>
          <w:iCs/>
          <w:color w:val="00000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новые знания вводятся на основе зна</w:t>
      </w:r>
      <w:r>
        <w:rPr>
          <w:color w:val="000000"/>
          <w:sz w:val="32"/>
          <w:szCs w:val="32"/>
        </w:rPr>
        <w:softHyphen/>
        <w:t>ний, ранее усвоенных. Организация учебного материала и учебной деятельности, реализуя преемственность со</w:t>
      </w:r>
      <w:r>
        <w:rPr>
          <w:color w:val="000000"/>
          <w:sz w:val="32"/>
          <w:szCs w:val="32"/>
        </w:rPr>
        <w:softHyphen/>
        <w:t>держания обучения, должна обеспечивать последова</w:t>
      </w:r>
      <w:r>
        <w:rPr>
          <w:color w:val="000000"/>
          <w:sz w:val="32"/>
          <w:szCs w:val="32"/>
        </w:rPr>
        <w:softHyphen/>
        <w:t>тельное усвоение основных дидактических единиц ин</w:t>
      </w:r>
      <w:r>
        <w:rPr>
          <w:color w:val="000000"/>
          <w:sz w:val="32"/>
          <w:szCs w:val="32"/>
        </w:rPr>
        <w:softHyphen/>
        <w:t>формации, поэтапное формирование умственных дей</w:t>
      </w:r>
      <w:r>
        <w:rPr>
          <w:color w:val="000000"/>
          <w:sz w:val="32"/>
          <w:szCs w:val="32"/>
        </w:rPr>
        <w:softHyphen/>
        <w:t>ствий. Вновь вводимые умения формируются на основе освоенных способов деятельности; учебный процесс на различных этапах ориентируется на общий круг учеб</w:t>
      </w:r>
      <w:r>
        <w:rPr>
          <w:color w:val="000000"/>
          <w:sz w:val="32"/>
          <w:szCs w:val="32"/>
        </w:rPr>
        <w:softHyphen/>
        <w:t>ных и социальных компетенций обучаемых. Содержа</w:t>
      </w:r>
      <w:r>
        <w:rPr>
          <w:color w:val="000000"/>
          <w:sz w:val="32"/>
          <w:szCs w:val="32"/>
        </w:rPr>
        <w:softHyphen/>
        <w:t>тельная преемственность обеспечивается созданием со</w:t>
      </w:r>
      <w:r>
        <w:rPr>
          <w:color w:val="000000"/>
          <w:sz w:val="32"/>
          <w:szCs w:val="32"/>
        </w:rPr>
        <w:softHyphen/>
        <w:t>гласованных учебных планов и программ, уровней их изучения на уроке и на факультативе с учетом целей и задач обучения, особенностей контингента обучаемых;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-  </w:t>
      </w:r>
      <w:r>
        <w:rPr>
          <w:i/>
          <w:iCs/>
          <w:color w:val="000000"/>
          <w:sz w:val="32"/>
          <w:szCs w:val="32"/>
        </w:rPr>
        <w:t xml:space="preserve">технологическую. </w:t>
      </w:r>
      <w:proofErr w:type="gramStart"/>
      <w:r>
        <w:rPr>
          <w:color w:val="000000"/>
          <w:sz w:val="32"/>
          <w:szCs w:val="32"/>
        </w:rPr>
        <w:t>Данный вид преемственности обеспе</w:t>
      </w:r>
      <w:r>
        <w:rPr>
          <w:color w:val="000000"/>
          <w:sz w:val="32"/>
          <w:szCs w:val="32"/>
        </w:rPr>
        <w:softHyphen/>
        <w:t>чивается выработкой общих подходов к организации образовательного процесса, при которой обучение школьников осуществляется на основе специфических для этого возраста видов учебной деятельности; единых принципов организации предметно-развивающей сре</w:t>
      </w:r>
      <w:r>
        <w:rPr>
          <w:color w:val="000000"/>
          <w:sz w:val="32"/>
          <w:szCs w:val="32"/>
        </w:rPr>
        <w:softHyphen/>
        <w:t>ды учебных классов и кабинетов, уроков и факультатив</w:t>
      </w:r>
      <w:r>
        <w:rPr>
          <w:color w:val="000000"/>
          <w:sz w:val="32"/>
          <w:szCs w:val="32"/>
        </w:rPr>
        <w:softHyphen/>
        <w:t>ных занятий, а также с помощью применения уже знако</w:t>
      </w:r>
      <w:r>
        <w:rPr>
          <w:color w:val="000000"/>
          <w:sz w:val="32"/>
          <w:szCs w:val="32"/>
        </w:rPr>
        <w:softHyphen/>
        <w:t>мых учащимся приемов, методов работы, технологий и средств обучения.</w:t>
      </w:r>
      <w:proofErr w:type="gramEnd"/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Управленческая и структурно-организационная преемст</w:t>
      </w:r>
      <w:r>
        <w:rPr>
          <w:i/>
          <w:iCs/>
          <w:color w:val="000000"/>
          <w:sz w:val="32"/>
          <w:szCs w:val="32"/>
        </w:rPr>
        <w:softHyphen/>
        <w:t xml:space="preserve">венность </w:t>
      </w:r>
      <w:r>
        <w:rPr>
          <w:color w:val="000000"/>
          <w:sz w:val="32"/>
          <w:szCs w:val="32"/>
        </w:rPr>
        <w:t xml:space="preserve">обеспечивается реализацией </w:t>
      </w:r>
      <w:proofErr w:type="spellStart"/>
      <w:proofErr w:type="gramStart"/>
      <w:r>
        <w:rPr>
          <w:color w:val="000000"/>
          <w:sz w:val="32"/>
          <w:szCs w:val="32"/>
        </w:rPr>
        <w:t>общих-подходов</w:t>
      </w:r>
      <w:proofErr w:type="spellEnd"/>
      <w:proofErr w:type="gramEnd"/>
      <w:r>
        <w:rPr>
          <w:color w:val="000000"/>
          <w:sz w:val="32"/>
          <w:szCs w:val="32"/>
        </w:rPr>
        <w:t xml:space="preserve"> к уп</w:t>
      </w:r>
      <w:r>
        <w:rPr>
          <w:color w:val="000000"/>
          <w:sz w:val="32"/>
          <w:szCs w:val="32"/>
        </w:rPr>
        <w:softHyphen/>
        <w:t>равлению и организации работы по осуществлению преемст</w:t>
      </w:r>
      <w:r>
        <w:rPr>
          <w:color w:val="000000"/>
          <w:sz w:val="32"/>
          <w:szCs w:val="32"/>
        </w:rPr>
        <w:softHyphen/>
        <w:t>венных связей «урок-факультатив» и общих требований, кото</w:t>
      </w:r>
      <w:r>
        <w:rPr>
          <w:color w:val="000000"/>
          <w:sz w:val="32"/>
          <w:szCs w:val="32"/>
        </w:rPr>
        <w:softHyphen/>
        <w:t xml:space="preserve">рые вырабатываются участниками процесса в ходе проведения совместных мероприятий: </w:t>
      </w:r>
      <w:proofErr w:type="spellStart"/>
      <w:r>
        <w:rPr>
          <w:color w:val="000000"/>
          <w:sz w:val="32"/>
          <w:szCs w:val="32"/>
        </w:rPr>
        <w:t>минипедсоветов</w:t>
      </w:r>
      <w:proofErr w:type="spellEnd"/>
      <w:r>
        <w:rPr>
          <w:color w:val="000000"/>
          <w:sz w:val="32"/>
          <w:szCs w:val="32"/>
        </w:rPr>
        <w:t xml:space="preserve">, круглых столов, </w:t>
      </w:r>
      <w:r>
        <w:rPr>
          <w:color w:val="000000"/>
          <w:sz w:val="32"/>
          <w:szCs w:val="32"/>
        </w:rPr>
        <w:lastRenderedPageBreak/>
        <w:t>методических практикумов, совместных заседаний научно-ме</w:t>
      </w:r>
      <w:r>
        <w:rPr>
          <w:color w:val="000000"/>
          <w:sz w:val="32"/>
          <w:szCs w:val="32"/>
        </w:rPr>
        <w:softHyphen/>
        <w:t>тодического совета, посещений и анализа учебных занятий.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Вся система работы по осуществлению преемственности между ступенями общего среднего образования представляет собой поэтапный процесс обеспечения целевой, психологи-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>107</w:t>
      </w:r>
      <w:r>
        <w:rPr>
          <w:color w:val="000000"/>
          <w:sz w:val="32"/>
          <w:szCs w:val="32"/>
        </w:rPr>
        <w:t>ческой, содержательной, технологической, управленческой и структурно-организационной преемственности.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Может иметь положительное значение «учительская преем</w:t>
      </w:r>
      <w:r>
        <w:rPr>
          <w:color w:val="000000"/>
          <w:sz w:val="32"/>
          <w:szCs w:val="32"/>
        </w:rPr>
        <w:softHyphen/>
        <w:t>ственность», когда и уроки, и факультативные занятия в кон</w:t>
      </w:r>
      <w:r>
        <w:rPr>
          <w:color w:val="000000"/>
          <w:sz w:val="32"/>
          <w:szCs w:val="32"/>
        </w:rPr>
        <w:softHyphen/>
        <w:t>кретном классе проводит один педагог. При этом он видит цело</w:t>
      </w:r>
      <w:r>
        <w:rPr>
          <w:color w:val="000000"/>
          <w:sz w:val="32"/>
          <w:szCs w:val="32"/>
        </w:rPr>
        <w:softHyphen/>
        <w:t>стно и базовый, и повышенный курсы, стремится согласовать обучение на уроках и факультативах посредством надстройки для факультативов целей и содержания того, что изучалось на уроках, путем использования «сквозных» технологий, примене</w:t>
      </w:r>
      <w:r>
        <w:rPr>
          <w:color w:val="000000"/>
          <w:sz w:val="32"/>
          <w:szCs w:val="32"/>
        </w:rPr>
        <w:softHyphen/>
        <w:t>ние которых позволяет успешно решать задачи и уроков, и фа</w:t>
      </w:r>
      <w:r>
        <w:rPr>
          <w:color w:val="000000"/>
          <w:sz w:val="32"/>
          <w:szCs w:val="32"/>
        </w:rPr>
        <w:softHyphen/>
        <w:t>культативов. С другой стороны - могут быть ситуации, когда для пользы дела полезно поручить ведение факультативных заня</w:t>
      </w:r>
      <w:r>
        <w:rPr>
          <w:color w:val="000000"/>
          <w:sz w:val="32"/>
          <w:szCs w:val="32"/>
        </w:rPr>
        <w:softHyphen/>
        <w:t>тий другому педагогу, который обладает высокой квалификаци</w:t>
      </w:r>
      <w:r>
        <w:rPr>
          <w:color w:val="000000"/>
          <w:sz w:val="32"/>
          <w:szCs w:val="32"/>
        </w:rPr>
        <w:softHyphen/>
        <w:t>ей, актуальными компетенциями, способен удовлетворить об</w:t>
      </w:r>
      <w:r>
        <w:rPr>
          <w:color w:val="000000"/>
          <w:sz w:val="32"/>
          <w:szCs w:val="32"/>
        </w:rPr>
        <w:softHyphen/>
        <w:t>разовательные запросы учащихся и четко представляет связь основной программы и программы факультативного курса.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Сквозными технологиями, обеспечивающими преемст</w:t>
      </w:r>
      <w:r>
        <w:rPr>
          <w:color w:val="000000"/>
          <w:sz w:val="32"/>
          <w:szCs w:val="32"/>
        </w:rPr>
        <w:softHyphen/>
        <w:t xml:space="preserve">венность урочных и факультативных занятий, на наш взгляд, являются </w:t>
      </w:r>
      <w:r>
        <w:rPr>
          <w:b/>
          <w:bCs/>
          <w:color w:val="000000"/>
          <w:sz w:val="32"/>
          <w:szCs w:val="32"/>
        </w:rPr>
        <w:t>интегральная технология учебно-воспитатель</w:t>
      </w:r>
      <w:r>
        <w:rPr>
          <w:b/>
          <w:bCs/>
          <w:color w:val="000000"/>
          <w:sz w:val="32"/>
          <w:szCs w:val="32"/>
        </w:rPr>
        <w:softHyphen/>
        <w:t xml:space="preserve">ного процесса (ИТУВП) </w:t>
      </w:r>
      <w:r>
        <w:rPr>
          <w:color w:val="000000"/>
          <w:sz w:val="32"/>
          <w:szCs w:val="32"/>
        </w:rPr>
        <w:t xml:space="preserve">и </w:t>
      </w:r>
      <w:r>
        <w:rPr>
          <w:b/>
          <w:bCs/>
          <w:color w:val="000000"/>
          <w:sz w:val="32"/>
          <w:szCs w:val="32"/>
        </w:rPr>
        <w:t>многомерная дидактическая тех</w:t>
      </w:r>
      <w:r>
        <w:rPr>
          <w:b/>
          <w:bCs/>
          <w:color w:val="000000"/>
          <w:sz w:val="32"/>
          <w:szCs w:val="32"/>
        </w:rPr>
        <w:softHyphen/>
        <w:t xml:space="preserve">нология, </w:t>
      </w:r>
      <w:r>
        <w:rPr>
          <w:color w:val="000000"/>
          <w:sz w:val="32"/>
          <w:szCs w:val="32"/>
        </w:rPr>
        <w:t xml:space="preserve">или </w:t>
      </w:r>
      <w:r>
        <w:rPr>
          <w:b/>
          <w:bCs/>
          <w:color w:val="000000"/>
          <w:sz w:val="32"/>
          <w:szCs w:val="32"/>
        </w:rPr>
        <w:t>технология многомерных дидактических инструментов.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>Интегральная технология строится на основе: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1) </w:t>
      </w:r>
      <w:r>
        <w:rPr>
          <w:color w:val="000000"/>
          <w:sz w:val="32"/>
          <w:szCs w:val="32"/>
        </w:rPr>
        <w:t>укрупнения дидактических единиц;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2) </w:t>
      </w:r>
      <w:r>
        <w:rPr>
          <w:color w:val="000000"/>
          <w:sz w:val="32"/>
          <w:szCs w:val="32"/>
        </w:rPr>
        <w:t>планирования результатов обучения;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lastRenderedPageBreak/>
        <w:t xml:space="preserve">3) </w:t>
      </w:r>
      <w:proofErr w:type="spellStart"/>
      <w:r>
        <w:rPr>
          <w:color w:val="000000"/>
          <w:sz w:val="32"/>
          <w:szCs w:val="32"/>
        </w:rPr>
        <w:t>психологизации</w:t>
      </w:r>
      <w:proofErr w:type="spellEnd"/>
      <w:r>
        <w:rPr>
          <w:color w:val="000000"/>
          <w:sz w:val="32"/>
          <w:szCs w:val="32"/>
        </w:rPr>
        <w:t xml:space="preserve"> образовательного процесса и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4) </w:t>
      </w:r>
      <w:r>
        <w:rPr>
          <w:color w:val="000000"/>
          <w:sz w:val="32"/>
          <w:szCs w:val="32"/>
        </w:rPr>
        <w:t>его компьютеризации.</w:t>
      </w:r>
    </w:p>
    <w:p w:rsidR="00206A53" w:rsidRDefault="00206A53" w:rsidP="00206A53">
      <w:pPr>
        <w:shd w:val="clear" w:color="auto" w:fill="FFFFFF"/>
        <w:rPr>
          <w:rFonts w:eastAsia="Calibri"/>
          <w:sz w:val="32"/>
          <w:szCs w:val="32"/>
        </w:rPr>
      </w:pPr>
      <w:r>
        <w:rPr>
          <w:color w:val="000000"/>
          <w:sz w:val="32"/>
          <w:szCs w:val="32"/>
        </w:rPr>
        <w:t xml:space="preserve">Образовательный процесс в рамках учебной темы </w:t>
      </w:r>
      <w:proofErr w:type="gramStart"/>
      <w:r>
        <w:rPr>
          <w:color w:val="000000"/>
          <w:sz w:val="32"/>
          <w:szCs w:val="32"/>
        </w:rPr>
        <w:t>пред</w:t>
      </w:r>
      <w:proofErr w:type="gramEnd"/>
    </w:p>
    <w:sectPr w:rsidR="00206A53" w:rsidSect="00CB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853"/>
    <w:rsid w:val="000B1B48"/>
    <w:rsid w:val="000B3EE4"/>
    <w:rsid w:val="00137DC3"/>
    <w:rsid w:val="00141DE9"/>
    <w:rsid w:val="001C5854"/>
    <w:rsid w:val="00206A53"/>
    <w:rsid w:val="00252E0B"/>
    <w:rsid w:val="0028416B"/>
    <w:rsid w:val="002E6915"/>
    <w:rsid w:val="003F42B8"/>
    <w:rsid w:val="004D79FD"/>
    <w:rsid w:val="005651B0"/>
    <w:rsid w:val="00654B78"/>
    <w:rsid w:val="00763D14"/>
    <w:rsid w:val="00893EDF"/>
    <w:rsid w:val="008972A2"/>
    <w:rsid w:val="008C53C0"/>
    <w:rsid w:val="009666B0"/>
    <w:rsid w:val="00983657"/>
    <w:rsid w:val="009D0192"/>
    <w:rsid w:val="00BD6853"/>
    <w:rsid w:val="00C35C0D"/>
    <w:rsid w:val="00CB20A2"/>
    <w:rsid w:val="00DD1763"/>
    <w:rsid w:val="00EB7547"/>
    <w:rsid w:val="00ED1C9A"/>
    <w:rsid w:val="00ED4F71"/>
    <w:rsid w:val="00F04E4D"/>
    <w:rsid w:val="00F35F72"/>
    <w:rsid w:val="00F6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F750-E433-4815-B310-7BC95E07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MAKSIM</cp:lastModifiedBy>
  <cp:revision>9</cp:revision>
  <cp:lastPrinted>2010-11-16T04:47:00Z</cp:lastPrinted>
  <dcterms:created xsi:type="dcterms:W3CDTF">2010-11-13T08:17:00Z</dcterms:created>
  <dcterms:modified xsi:type="dcterms:W3CDTF">2010-11-16T04:47:00Z</dcterms:modified>
</cp:coreProperties>
</file>